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9B950" w14:textId="653BC354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48"/>
          <w:szCs w:val="48"/>
        </w:rPr>
      </w:pPr>
      <w:bookmarkStart w:id="0" w:name="_GoBack"/>
      <w:bookmarkEnd w:id="0"/>
      <w:r>
        <w:rPr>
          <w:rFonts w:ascii="Verdana" w:hAnsi="Verdana"/>
          <w:color w:val="000000"/>
          <w:sz w:val="48"/>
          <w:szCs w:val="48"/>
        </w:rPr>
        <w:t>Výroční zpráva za rok 202</w:t>
      </w:r>
      <w:r w:rsidR="00A639D6">
        <w:rPr>
          <w:rFonts w:ascii="Verdana" w:hAnsi="Verdana"/>
          <w:color w:val="000000"/>
          <w:sz w:val="48"/>
          <w:szCs w:val="48"/>
        </w:rPr>
        <w:t>4</w:t>
      </w:r>
    </w:p>
    <w:p w14:paraId="2316F0A1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14:paraId="421A1DAA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o činnosti obce Česká Čermná v oblasti poskytování informací dle § 18 zákona č. 106/1999 Sb., o svobodném přístupu k informacím, ve znění pozdějších předpisů</w:t>
      </w:r>
    </w:p>
    <w:p w14:paraId="7EF0E00A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14:paraId="79CFE54D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a) počet podaných žádostí o informace a počet vydaných rozhodnutí o </w:t>
      </w:r>
      <w:r>
        <w:rPr>
          <w:rFonts w:ascii="Calibri" w:hAnsi="Calibri" w:cs="Calibri"/>
          <w:b/>
          <w:bCs/>
          <w:color w:val="000000"/>
        </w:rPr>
        <w:t>odmítnutí žádosti</w:t>
      </w:r>
    </w:p>
    <w:p w14:paraId="379CBCF9" w14:textId="6A51CBD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 xml:space="preserve">- počet žádostí o informace dle </w:t>
      </w:r>
      <w:proofErr w:type="spellStart"/>
      <w:r>
        <w:rPr>
          <w:rFonts w:ascii="Verdana" w:hAnsi="Verdana"/>
          <w:color w:val="000000"/>
        </w:rPr>
        <w:t>InfZ</w:t>
      </w:r>
      <w:proofErr w:type="spellEnd"/>
      <w:r>
        <w:rPr>
          <w:rFonts w:ascii="Verdana" w:hAnsi="Verdana"/>
          <w:color w:val="000000"/>
        </w:rPr>
        <w:t>, které obec obdržela v roce 202</w:t>
      </w:r>
      <w:r w:rsidR="00A639D6">
        <w:rPr>
          <w:rFonts w:ascii="Verdana" w:hAnsi="Verdana"/>
          <w:color w:val="000000"/>
        </w:rPr>
        <w:t>4</w:t>
      </w:r>
      <w:r>
        <w:rPr>
          <w:rFonts w:ascii="Verdana" w:hAnsi="Verdana"/>
          <w:color w:val="000000"/>
        </w:rPr>
        <w:t>: </w:t>
      </w:r>
      <w:r w:rsidR="00A639D6">
        <w:rPr>
          <w:rFonts w:ascii="Verdana" w:hAnsi="Verdana"/>
          <w:color w:val="000000"/>
        </w:rPr>
        <w:t>1</w:t>
      </w:r>
    </w:p>
    <w:p w14:paraId="130A7BFE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>- počet rozhodnutí o odmítnutí žádosti: </w:t>
      </w:r>
      <w:r>
        <w:rPr>
          <w:rFonts w:ascii="Calibri" w:hAnsi="Calibri" w:cs="Calibri"/>
          <w:b/>
          <w:bCs/>
          <w:color w:val="000000"/>
        </w:rPr>
        <w:t>0</w:t>
      </w:r>
    </w:p>
    <w:p w14:paraId="14438975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7DFCFA3C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b) počet podaných odvolání proti rozhodnutí: 0</w:t>
      </w:r>
    </w:p>
    <w:p w14:paraId="6D18BA7E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68B766C9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>c) opis podstatných částí každého rozsudku soudu ve věci přezkoumání zákon</w:t>
      </w:r>
      <w:r>
        <w:rPr>
          <w:rFonts w:ascii="Calibri" w:hAnsi="Calibri" w:cs="Calibri"/>
          <w:b/>
          <w:bCs/>
          <w:color w:val="000000"/>
        </w:rPr>
        <w:t>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</w:t>
      </w:r>
      <w:r>
        <w:rPr>
          <w:rFonts w:ascii="Calibri" w:hAnsi="Calibri" w:cs="Calibri"/>
          <w:b/>
          <w:bCs/>
          <w:color w:val="000000"/>
        </w:rPr>
        <w:t>tnance a nákladů na právní zastoupení</w:t>
      </w:r>
    </w:p>
    <w:p w14:paraId="5EEF2654" w14:textId="3530F57E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>- </w:t>
      </w:r>
      <w:r>
        <w:rPr>
          <w:rFonts w:ascii="Calibri" w:hAnsi="Calibri" w:cs="Calibri"/>
          <w:b/>
          <w:bCs/>
          <w:color w:val="000000"/>
        </w:rPr>
        <w:t>žádný rozsudek </w:t>
      </w:r>
      <w:r>
        <w:rPr>
          <w:rFonts w:ascii="Verdana" w:hAnsi="Verdana"/>
          <w:color w:val="000000"/>
        </w:rPr>
        <w:t>ve věci přezkoumání zákonnosti rozhodnutí obce o odmítnutí žádosti o poskytnutí informace </w:t>
      </w:r>
      <w:r>
        <w:rPr>
          <w:rFonts w:ascii="Calibri" w:hAnsi="Calibri" w:cs="Calibri"/>
          <w:b/>
          <w:bCs/>
          <w:color w:val="000000"/>
        </w:rPr>
        <w:t>nebyl v roce 202</w:t>
      </w:r>
      <w:r w:rsidR="00A639D6">
        <w:rPr>
          <w:rFonts w:ascii="Calibri" w:hAnsi="Calibri" w:cs="Calibri"/>
          <w:b/>
          <w:bCs/>
          <w:color w:val="000000"/>
        </w:rPr>
        <w:t>4</w:t>
      </w:r>
      <w:r>
        <w:rPr>
          <w:rFonts w:ascii="Calibri" w:hAnsi="Calibri" w:cs="Calibri"/>
          <w:b/>
          <w:bCs/>
          <w:color w:val="000000"/>
        </w:rPr>
        <w:t xml:space="preserve"> vydán</w:t>
      </w:r>
    </w:p>
    <w:p w14:paraId="179E4148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2D3B15B0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>d) výčet poskytnutých výhradních licencí, včetně odůvodnění nezbytnosti poskytnutí výh</w:t>
      </w:r>
      <w:r>
        <w:rPr>
          <w:rFonts w:ascii="Calibri" w:hAnsi="Calibri" w:cs="Calibri"/>
          <w:b/>
          <w:bCs/>
          <w:color w:val="000000"/>
        </w:rPr>
        <w:t>radní licence</w:t>
      </w:r>
    </w:p>
    <w:p w14:paraId="4EBBD30F" w14:textId="5CE45A0B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>- výhradní licence v roce 202</w:t>
      </w:r>
      <w:r w:rsidR="00A639D6">
        <w:rPr>
          <w:rFonts w:ascii="Verdana" w:hAnsi="Verdana"/>
          <w:color w:val="000000"/>
        </w:rPr>
        <w:t>4</w:t>
      </w:r>
      <w:r>
        <w:rPr>
          <w:rFonts w:ascii="Verdana" w:hAnsi="Verdana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nebyly poskytnuty</w:t>
      </w:r>
    </w:p>
    <w:p w14:paraId="169CC34A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16FCA362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e) počet stížností podaných podle § 16a </w:t>
      </w:r>
      <w:proofErr w:type="spellStart"/>
      <w:r>
        <w:rPr>
          <w:rFonts w:ascii="Calibri" w:hAnsi="Calibri" w:cs="Calibri"/>
          <w:b/>
          <w:bCs/>
          <w:color w:val="000000"/>
        </w:rPr>
        <w:t>InfZ</w:t>
      </w:r>
      <w:proofErr w:type="spellEnd"/>
      <w:r>
        <w:rPr>
          <w:rFonts w:ascii="Calibri" w:hAnsi="Calibri" w:cs="Calibri"/>
          <w:b/>
          <w:bCs/>
          <w:color w:val="000000"/>
        </w:rPr>
        <w:t>, důvody jejich podání a stručný popis způsobu jejich vyřízení</w:t>
      </w:r>
    </w:p>
    <w:p w14:paraId="7514B499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 xml:space="preserve">- počet stížností podaných dle § 16a </w:t>
      </w:r>
      <w:proofErr w:type="spellStart"/>
      <w:r>
        <w:rPr>
          <w:rFonts w:ascii="Verdana" w:hAnsi="Verdana"/>
          <w:color w:val="000000"/>
        </w:rPr>
        <w:t>InfZ</w:t>
      </w:r>
      <w:proofErr w:type="spellEnd"/>
      <w:r>
        <w:rPr>
          <w:rFonts w:ascii="Verdana" w:hAnsi="Verdana"/>
          <w:color w:val="000000"/>
        </w:rPr>
        <w:t>: </w:t>
      </w:r>
      <w:r>
        <w:rPr>
          <w:rFonts w:ascii="Calibri" w:hAnsi="Calibri" w:cs="Calibri"/>
          <w:b/>
          <w:bCs/>
          <w:color w:val="000000"/>
        </w:rPr>
        <w:t>0</w:t>
      </w:r>
    </w:p>
    <w:p w14:paraId="36615528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4F0CB7DF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f) další informace vztahující se k </w:t>
      </w:r>
      <w:r>
        <w:rPr>
          <w:rFonts w:ascii="Calibri" w:hAnsi="Calibri" w:cs="Calibri"/>
          <w:b/>
          <w:bCs/>
          <w:color w:val="000000"/>
        </w:rPr>
        <w:t>uplatňování tohoto zákona</w:t>
      </w:r>
    </w:p>
    <w:p w14:paraId="35F6C5C5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- obec jako povinný subjekt vyřizuje žádosti o informace vztahující se k její působnosti dle </w:t>
      </w:r>
      <w:proofErr w:type="spellStart"/>
      <w:r>
        <w:rPr>
          <w:rFonts w:ascii="Verdana" w:hAnsi="Verdana"/>
          <w:color w:val="000000"/>
        </w:rPr>
        <w:t>InfZ</w:t>
      </w:r>
      <w:proofErr w:type="spellEnd"/>
      <w:r>
        <w:rPr>
          <w:rFonts w:ascii="Verdana" w:hAnsi="Verdana"/>
          <w:color w:val="000000"/>
        </w:rPr>
        <w:t>, žádosti je možné podávat ústně nebo písemně adresovat jak na adresu obecního úřadu, tak na elektronickou podatelnu obce, žádost mus</w:t>
      </w:r>
      <w:r>
        <w:rPr>
          <w:rFonts w:ascii="Verdana" w:hAnsi="Verdana"/>
          <w:color w:val="000000"/>
        </w:rPr>
        <w:t xml:space="preserve">í splňovat náležitosti § 14 </w:t>
      </w:r>
      <w:proofErr w:type="spellStart"/>
      <w:r>
        <w:rPr>
          <w:rFonts w:ascii="Verdana" w:hAnsi="Verdana"/>
          <w:color w:val="000000"/>
        </w:rPr>
        <w:t>InfZ</w:t>
      </w:r>
      <w:proofErr w:type="spellEnd"/>
    </w:p>
    <w:p w14:paraId="570DF5A6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4D95CE66" w14:textId="4128BECA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V České Čermné, dne </w:t>
      </w:r>
      <w:proofErr w:type="gramStart"/>
      <w:r>
        <w:rPr>
          <w:rFonts w:ascii="Verdana" w:hAnsi="Verdana"/>
          <w:color w:val="000000"/>
        </w:rPr>
        <w:t>1</w:t>
      </w:r>
      <w:r w:rsidR="00A639D6">
        <w:rPr>
          <w:rFonts w:ascii="Verdana" w:hAnsi="Verdana"/>
          <w:color w:val="000000"/>
        </w:rPr>
        <w:t>1</w:t>
      </w:r>
      <w:r>
        <w:rPr>
          <w:rFonts w:ascii="Verdana" w:hAnsi="Verdana"/>
          <w:color w:val="000000"/>
        </w:rPr>
        <w:t>.2. 202</w:t>
      </w:r>
      <w:r w:rsidR="00A639D6">
        <w:rPr>
          <w:rFonts w:ascii="Verdana" w:hAnsi="Verdana"/>
          <w:color w:val="000000"/>
        </w:rPr>
        <w:t>5</w:t>
      </w:r>
      <w:proofErr w:type="gramEnd"/>
    </w:p>
    <w:p w14:paraId="071C0AE1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59DA1BD3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1F6A4F70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Ing. Tomáš Kulhánek, starosta obce</w:t>
      </w:r>
    </w:p>
    <w:p w14:paraId="4C7630BC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6D388D36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0000"/>
        </w:rPr>
        <w:t>Poznámky:</w:t>
      </w:r>
    </w:p>
    <w:p w14:paraId="2D8E468E" w14:textId="77777777" w:rsidR="0070384E" w:rsidRDefault="001E4783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- </w:t>
      </w:r>
      <w:r>
        <w:rPr>
          <w:rFonts w:ascii="Calibri" w:hAnsi="Calibri" w:cs="Calibri"/>
          <w:i/>
          <w:iCs/>
          <w:color w:val="000000"/>
        </w:rPr>
        <w:t>Kde je v tomto dokumentu použita zkratka „</w:t>
      </w:r>
      <w:proofErr w:type="spellStart"/>
      <w:r>
        <w:rPr>
          <w:rFonts w:ascii="Calibri" w:hAnsi="Calibri" w:cs="Calibri"/>
          <w:i/>
          <w:iCs/>
          <w:color w:val="000000"/>
        </w:rPr>
        <w:t>InfZ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“, je jí myšlen zákon č. 106/1999 Sb., o svobodném přístupu k informacím, ve znění pozdějších </w:t>
      </w:r>
      <w:r>
        <w:rPr>
          <w:rFonts w:ascii="Calibri" w:hAnsi="Calibri" w:cs="Calibri"/>
          <w:i/>
          <w:iCs/>
          <w:color w:val="000000"/>
        </w:rPr>
        <w:t>předpisů.</w:t>
      </w:r>
    </w:p>
    <w:p w14:paraId="46358BD4" w14:textId="77777777" w:rsidR="0070384E" w:rsidRDefault="0070384E"/>
    <w:sectPr w:rsidR="0070384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4E"/>
    <w:rsid w:val="001E4783"/>
    <w:rsid w:val="002B50CC"/>
    <w:rsid w:val="00320B7F"/>
    <w:rsid w:val="0070384E"/>
    <w:rsid w:val="00A6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26FF"/>
  <w15:docId w15:val="{212070BF-AA95-4E50-8107-99E050E0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semiHidden/>
    <w:unhideWhenUsed/>
    <w:qFormat/>
    <w:rsid w:val="00CE40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Linhartová</dc:creator>
  <dc:description/>
  <cp:lastModifiedBy>comfor</cp:lastModifiedBy>
  <cp:revision>2</cp:revision>
  <dcterms:created xsi:type="dcterms:W3CDTF">2025-02-27T07:48:00Z</dcterms:created>
  <dcterms:modified xsi:type="dcterms:W3CDTF">2025-02-27T07:48:00Z</dcterms:modified>
  <dc:language>cs-CZ</dc:language>
</cp:coreProperties>
</file>